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4219"/>
        <w:gridCol w:w="9923"/>
      </w:tblGrid>
      <w:tr w:rsidR="00A15293" w:rsidTr="00A15293">
        <w:tc>
          <w:tcPr>
            <w:tcW w:w="4219" w:type="dxa"/>
          </w:tcPr>
          <w:p w:rsidR="00A15293" w:rsidRPr="00056E18" w:rsidRDefault="00A15293" w:rsidP="00A15293">
            <w:pPr>
              <w:jc w:val="center"/>
              <w:rPr>
                <w:b/>
              </w:rPr>
            </w:pPr>
            <w:r w:rsidRPr="00056E18">
              <w:rPr>
                <w:b/>
              </w:rPr>
              <w:t>Generic Conventions</w:t>
            </w:r>
            <w:r>
              <w:rPr>
                <w:b/>
              </w:rPr>
              <w:t xml:space="preserve"> of a sitcom</w:t>
            </w:r>
          </w:p>
        </w:tc>
        <w:tc>
          <w:tcPr>
            <w:tcW w:w="9923" w:type="dxa"/>
          </w:tcPr>
          <w:p w:rsidR="00A15293" w:rsidRPr="00056E18" w:rsidRDefault="00A15293" w:rsidP="00056E18">
            <w:pPr>
              <w:jc w:val="center"/>
              <w:rPr>
                <w:b/>
              </w:rPr>
            </w:pPr>
            <w:r>
              <w:rPr>
                <w:b/>
              </w:rPr>
              <w:t xml:space="preserve">Modern Family Series                        Episode </w:t>
            </w:r>
          </w:p>
        </w:tc>
      </w:tr>
      <w:tr w:rsidR="00A15293" w:rsidTr="00A15293">
        <w:tc>
          <w:tcPr>
            <w:tcW w:w="4219" w:type="dxa"/>
          </w:tcPr>
          <w:p w:rsidR="00A15293" w:rsidRDefault="00A15293">
            <w:r>
              <w:t>Regular Characters and recognisable personalities – name the characters and their different personalities, their predictability how we expect them to act will be one of our audience pleasures</w:t>
            </w:r>
          </w:p>
        </w:tc>
        <w:tc>
          <w:tcPr>
            <w:tcW w:w="9923" w:type="dxa"/>
          </w:tcPr>
          <w:p w:rsidR="00A15293" w:rsidRDefault="00A15293"/>
          <w:p w:rsidR="00A15293" w:rsidRDefault="00A15293"/>
          <w:p w:rsidR="00A15293" w:rsidRDefault="00A15293"/>
          <w:p w:rsidR="00A15293" w:rsidRDefault="00A15293"/>
          <w:p w:rsidR="00A15293" w:rsidRDefault="00A15293"/>
        </w:tc>
      </w:tr>
      <w:tr w:rsidR="00A15293" w:rsidTr="00A15293">
        <w:tc>
          <w:tcPr>
            <w:tcW w:w="4219" w:type="dxa"/>
          </w:tcPr>
          <w:p w:rsidR="00A15293" w:rsidRDefault="00A15293">
            <w:r>
              <w:t xml:space="preserve">Small number of </w:t>
            </w:r>
            <w:r w:rsidRPr="00823BA0">
              <w:rPr>
                <w:b/>
              </w:rPr>
              <w:t>familiar</w:t>
            </w:r>
            <w:r>
              <w:t xml:space="preserve"> locations</w:t>
            </w:r>
          </w:p>
          <w:p w:rsidR="00A15293" w:rsidRDefault="00A15293">
            <w:r>
              <w:t>What different locations did they show?</w:t>
            </w:r>
          </w:p>
          <w:p w:rsidR="00A15293" w:rsidRDefault="00A15293"/>
          <w:p w:rsidR="00A15293" w:rsidRDefault="00A15293"/>
        </w:tc>
        <w:tc>
          <w:tcPr>
            <w:tcW w:w="9923" w:type="dxa"/>
          </w:tcPr>
          <w:p w:rsidR="00A15293" w:rsidRDefault="00A15293"/>
        </w:tc>
      </w:tr>
      <w:tr w:rsidR="00A15293" w:rsidTr="00A15293">
        <w:tc>
          <w:tcPr>
            <w:tcW w:w="4219" w:type="dxa"/>
          </w:tcPr>
          <w:p w:rsidR="00A15293" w:rsidRDefault="00A15293">
            <w:r>
              <w:t>Self contained narratives, ‘serial’ format – is there a resolution at the end of the episode.</w:t>
            </w:r>
          </w:p>
          <w:p w:rsidR="00A15293" w:rsidRDefault="00A15293">
            <w:r>
              <w:t>Usually more than one storyline, what were they?</w:t>
            </w:r>
          </w:p>
        </w:tc>
        <w:tc>
          <w:tcPr>
            <w:tcW w:w="9923" w:type="dxa"/>
          </w:tcPr>
          <w:p w:rsidR="00A15293" w:rsidRDefault="00A15293"/>
        </w:tc>
      </w:tr>
      <w:tr w:rsidR="00A15293" w:rsidTr="00A15293">
        <w:tc>
          <w:tcPr>
            <w:tcW w:w="4219" w:type="dxa"/>
          </w:tcPr>
          <w:p w:rsidR="00A15293" w:rsidRDefault="00A15293">
            <w:r>
              <w:t xml:space="preserve">Themes reflect current society? </w:t>
            </w:r>
          </w:p>
          <w:p w:rsidR="00A15293" w:rsidRDefault="00A15293"/>
        </w:tc>
        <w:tc>
          <w:tcPr>
            <w:tcW w:w="9923" w:type="dxa"/>
          </w:tcPr>
          <w:p w:rsidR="00A15293" w:rsidRDefault="00A15293"/>
        </w:tc>
      </w:tr>
      <w:tr w:rsidR="00A15293" w:rsidTr="00A15293">
        <w:tc>
          <w:tcPr>
            <w:tcW w:w="4219" w:type="dxa"/>
          </w:tcPr>
          <w:p w:rsidR="00A15293" w:rsidRDefault="00A15293">
            <w:r>
              <w:t>Conflicts and differences between the main characters</w:t>
            </w:r>
          </w:p>
          <w:p w:rsidR="00A15293" w:rsidRDefault="00A15293"/>
        </w:tc>
        <w:tc>
          <w:tcPr>
            <w:tcW w:w="9923" w:type="dxa"/>
          </w:tcPr>
          <w:p w:rsidR="00A15293" w:rsidRDefault="00A15293"/>
        </w:tc>
      </w:tr>
      <w:tr w:rsidR="00A15293" w:rsidTr="00A15293">
        <w:tc>
          <w:tcPr>
            <w:tcW w:w="4219" w:type="dxa"/>
          </w:tcPr>
          <w:p w:rsidR="00A15293" w:rsidRDefault="00A15293">
            <w:r>
              <w:t xml:space="preserve">Synchronising motifs (catchphrases or actions that are typical or keep coming up) You’ll need to watch various episodes to know any. In </w:t>
            </w:r>
            <w:proofErr w:type="spellStart"/>
            <w:r>
              <w:t>Inbetweeners</w:t>
            </w:r>
            <w:proofErr w:type="spellEnd"/>
            <w:r>
              <w:t xml:space="preserve"> (friends)</w:t>
            </w:r>
          </w:p>
        </w:tc>
        <w:tc>
          <w:tcPr>
            <w:tcW w:w="9923" w:type="dxa"/>
          </w:tcPr>
          <w:p w:rsidR="00A15293" w:rsidRDefault="00A15293"/>
        </w:tc>
      </w:tr>
      <w:tr w:rsidR="00A15293" w:rsidTr="00A15293">
        <w:tc>
          <w:tcPr>
            <w:tcW w:w="4219" w:type="dxa"/>
          </w:tcPr>
          <w:p w:rsidR="00A15293" w:rsidRDefault="00A15293" w:rsidP="00A15293">
            <w:r>
              <w:t>Humour should make you laugh – what are some funny quotes in this episode?</w:t>
            </w:r>
          </w:p>
        </w:tc>
        <w:tc>
          <w:tcPr>
            <w:tcW w:w="9923" w:type="dxa"/>
          </w:tcPr>
          <w:p w:rsidR="00A15293" w:rsidRDefault="00A15293"/>
        </w:tc>
      </w:tr>
      <w:tr w:rsidR="00A15293" w:rsidTr="00A15293">
        <w:tc>
          <w:tcPr>
            <w:tcW w:w="4219" w:type="dxa"/>
          </w:tcPr>
          <w:p w:rsidR="00A15293" w:rsidRDefault="00A15293">
            <w:r>
              <w:t>Examples of physical and verbal humour</w:t>
            </w:r>
          </w:p>
        </w:tc>
        <w:tc>
          <w:tcPr>
            <w:tcW w:w="9923" w:type="dxa"/>
          </w:tcPr>
          <w:p w:rsidR="00A15293" w:rsidRDefault="00A15293"/>
        </w:tc>
      </w:tr>
      <w:tr w:rsidR="00A15293" w:rsidTr="00A15293">
        <w:tc>
          <w:tcPr>
            <w:tcW w:w="4219" w:type="dxa"/>
          </w:tcPr>
          <w:p w:rsidR="00A15293" w:rsidRDefault="00A15293">
            <w:r>
              <w:t>Light and easy to watch? Describe how and why.</w:t>
            </w:r>
          </w:p>
        </w:tc>
        <w:tc>
          <w:tcPr>
            <w:tcW w:w="9923" w:type="dxa"/>
          </w:tcPr>
          <w:p w:rsidR="00A15293" w:rsidRDefault="00A15293"/>
        </w:tc>
      </w:tr>
    </w:tbl>
    <w:p w:rsidR="0049316D" w:rsidRDefault="0049316D"/>
    <w:p w:rsidR="009A10A4" w:rsidRDefault="009A10A4"/>
    <w:sectPr w:rsidR="009A10A4" w:rsidSect="00056E1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56E18"/>
    <w:rsid w:val="00056E18"/>
    <w:rsid w:val="0049316D"/>
    <w:rsid w:val="00823BA0"/>
    <w:rsid w:val="00972265"/>
    <w:rsid w:val="009A10A4"/>
    <w:rsid w:val="00A15293"/>
    <w:rsid w:val="00EA24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31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6E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793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kbrookes</dc:creator>
  <cp:keywords/>
  <dc:description/>
  <cp:lastModifiedBy>kbrookes</cp:lastModifiedBy>
  <cp:revision>2</cp:revision>
  <dcterms:created xsi:type="dcterms:W3CDTF">2011-12-13T10:44:00Z</dcterms:created>
  <dcterms:modified xsi:type="dcterms:W3CDTF">2011-12-13T10:44:00Z</dcterms:modified>
</cp:coreProperties>
</file>